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49" w:rsidRPr="00B06649" w:rsidRDefault="00B06649" w:rsidP="00B0664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0664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ТРО </w:t>
      </w:r>
      <w:proofErr w:type="spellStart"/>
      <w:r w:rsidRPr="00B06649">
        <w:rPr>
          <w:rFonts w:ascii="Times New Roman" w:hAnsi="Times New Roman" w:cs="Times New Roman"/>
          <w:b/>
          <w:i/>
          <w:sz w:val="24"/>
          <w:szCs w:val="24"/>
          <w:u w:val="single"/>
        </w:rPr>
        <w:t>Sure-Weld</w:t>
      </w:r>
      <w:proofErr w:type="spellEnd"/>
      <w:r w:rsidRPr="00B06649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B06649" w:rsidRDefault="00B06649" w:rsidP="00B066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615" w:rsidRPr="00B06649" w:rsidRDefault="00D03615" w:rsidP="00B066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649">
        <w:rPr>
          <w:rFonts w:ascii="Times New Roman" w:hAnsi="Times New Roman" w:cs="Times New Roman"/>
          <w:sz w:val="24"/>
          <w:szCs w:val="24"/>
        </w:rPr>
        <w:t xml:space="preserve">Термопластичная мембрана ТПО </w:t>
      </w:r>
      <w:proofErr w:type="spellStart"/>
      <w:r w:rsidRPr="00B06649">
        <w:rPr>
          <w:rFonts w:ascii="Times New Roman" w:hAnsi="Times New Roman" w:cs="Times New Roman"/>
          <w:sz w:val="24"/>
          <w:szCs w:val="24"/>
        </w:rPr>
        <w:t>Sure-Weld</w:t>
      </w:r>
      <w:proofErr w:type="spellEnd"/>
      <w:r w:rsidRPr="00B06649">
        <w:rPr>
          <w:rFonts w:ascii="Times New Roman" w:hAnsi="Times New Roman" w:cs="Times New Roman"/>
          <w:sz w:val="24"/>
          <w:szCs w:val="24"/>
        </w:rPr>
        <w:t xml:space="preserve"> производства фирмы </w:t>
      </w:r>
      <w:proofErr w:type="spellStart"/>
      <w:r w:rsidRPr="00B06649">
        <w:rPr>
          <w:rFonts w:ascii="Times New Roman" w:hAnsi="Times New Roman" w:cs="Times New Roman"/>
          <w:sz w:val="24"/>
          <w:szCs w:val="24"/>
        </w:rPr>
        <w:t>Карлайл</w:t>
      </w:r>
      <w:proofErr w:type="spellEnd"/>
      <w:r w:rsidRPr="00B06649">
        <w:rPr>
          <w:rFonts w:ascii="Times New Roman" w:hAnsi="Times New Roman" w:cs="Times New Roman"/>
          <w:sz w:val="24"/>
          <w:szCs w:val="24"/>
        </w:rPr>
        <w:t xml:space="preserve"> состоит из трех компонентов: 1-ый - </w:t>
      </w:r>
      <w:proofErr w:type="gramStart"/>
      <w:r w:rsidRPr="00B06649">
        <w:rPr>
          <w:rFonts w:ascii="Times New Roman" w:hAnsi="Times New Roman" w:cs="Times New Roman"/>
          <w:sz w:val="24"/>
          <w:szCs w:val="24"/>
        </w:rPr>
        <w:t>полимерный</w:t>
      </w:r>
      <w:proofErr w:type="gramEnd"/>
      <w:r w:rsidRPr="00B06649">
        <w:rPr>
          <w:rFonts w:ascii="Times New Roman" w:hAnsi="Times New Roman" w:cs="Times New Roman"/>
          <w:sz w:val="24"/>
          <w:szCs w:val="24"/>
        </w:rPr>
        <w:t xml:space="preserve">, 2-ой - прочная </w:t>
      </w:r>
      <w:proofErr w:type="spellStart"/>
      <w:r w:rsidRPr="00B06649">
        <w:rPr>
          <w:rFonts w:ascii="Times New Roman" w:hAnsi="Times New Roman" w:cs="Times New Roman"/>
          <w:sz w:val="24"/>
          <w:szCs w:val="24"/>
        </w:rPr>
        <w:t>полиэстровая</w:t>
      </w:r>
      <w:proofErr w:type="spellEnd"/>
      <w:r w:rsidRPr="00B06649">
        <w:rPr>
          <w:rFonts w:ascii="Times New Roman" w:hAnsi="Times New Roman" w:cs="Times New Roman"/>
          <w:sz w:val="24"/>
          <w:szCs w:val="24"/>
        </w:rPr>
        <w:t xml:space="preserve"> армирующая сетка и 3-ий - (верхний) наиболее плотный, представляет собой смесь полиолефинов. Поскольку верхний слой является наиболее важным компонентом мембраны, обеспечивающим длительную эксплуатацию, </w:t>
      </w:r>
      <w:proofErr w:type="spellStart"/>
      <w:r w:rsidRPr="00B06649">
        <w:rPr>
          <w:rFonts w:ascii="Times New Roman" w:hAnsi="Times New Roman" w:cs="Times New Roman"/>
          <w:sz w:val="24"/>
          <w:szCs w:val="24"/>
        </w:rPr>
        <w:t>Карлайл</w:t>
      </w:r>
      <w:proofErr w:type="spellEnd"/>
      <w:r w:rsidRPr="00B06649">
        <w:rPr>
          <w:rFonts w:ascii="Times New Roman" w:hAnsi="Times New Roman" w:cs="Times New Roman"/>
          <w:sz w:val="24"/>
          <w:szCs w:val="24"/>
        </w:rPr>
        <w:t xml:space="preserve"> производит мембрану ТПО с лидирующими показателями по толщине и гладкости верхнего слоя над армирующей сеткой. Гладкая поверхность позволяет значительно снизить загрязнение</w:t>
      </w:r>
      <w:r w:rsidR="00126E48">
        <w:rPr>
          <w:rFonts w:ascii="Times New Roman" w:hAnsi="Times New Roman" w:cs="Times New Roman"/>
          <w:sz w:val="24"/>
          <w:szCs w:val="24"/>
        </w:rPr>
        <w:t xml:space="preserve"> материала и развитие бактерий.</w:t>
      </w:r>
      <w:bookmarkStart w:id="0" w:name="_GoBack"/>
      <w:bookmarkEnd w:id="0"/>
    </w:p>
    <w:p w:rsidR="00B06649" w:rsidRDefault="00D03615" w:rsidP="00B0664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649">
        <w:rPr>
          <w:rFonts w:ascii="Times New Roman" w:hAnsi="Times New Roman" w:cs="Times New Roman"/>
          <w:b/>
          <w:sz w:val="24"/>
          <w:szCs w:val="24"/>
        </w:rPr>
        <w:t>Размеры мембраны</w:t>
      </w:r>
      <w:r w:rsidR="00B06649">
        <w:rPr>
          <w:rFonts w:ascii="Times New Roman" w:hAnsi="Times New Roman" w:cs="Times New Roman"/>
          <w:b/>
          <w:sz w:val="24"/>
          <w:szCs w:val="24"/>
        </w:rPr>
        <w:t>.</w:t>
      </w:r>
    </w:p>
    <w:p w:rsidR="00B06649" w:rsidRDefault="00D03615" w:rsidP="00B066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649">
        <w:rPr>
          <w:rFonts w:ascii="Times New Roman" w:hAnsi="Times New Roman" w:cs="Times New Roman"/>
          <w:sz w:val="24"/>
          <w:szCs w:val="24"/>
        </w:rPr>
        <w:t>Мембрана производится шириной 2,44 м, 3,05 м и 3,7 м и длиной 30.5 м; мембрана ТПО имеет толщину 1,14 мм, 1,5 мм, 1,8 мм и 2,0мм</w:t>
      </w:r>
      <w:proofErr w:type="gramStart"/>
      <w:r w:rsidRPr="00B066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664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066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6649">
        <w:rPr>
          <w:rFonts w:ascii="Times New Roman" w:hAnsi="Times New Roman" w:cs="Times New Roman"/>
          <w:sz w:val="24"/>
          <w:szCs w:val="24"/>
        </w:rPr>
        <w:t xml:space="preserve">упер плотная). </w:t>
      </w:r>
    </w:p>
    <w:p w:rsidR="00D03615" w:rsidRPr="00B06649" w:rsidRDefault="00D03615" w:rsidP="00B0664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649">
        <w:rPr>
          <w:rFonts w:ascii="Times New Roman" w:hAnsi="Times New Roman" w:cs="Times New Roman"/>
          <w:sz w:val="24"/>
          <w:szCs w:val="24"/>
        </w:rPr>
        <w:t>Цвета: белый, серый и бежевый, но цветовая гамма может варьироваться по желанию клиента.</w:t>
      </w:r>
      <w:r w:rsidR="00B06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6649">
        <w:rPr>
          <w:rFonts w:ascii="Times New Roman" w:hAnsi="Times New Roman" w:cs="Times New Roman"/>
          <w:sz w:val="24"/>
          <w:szCs w:val="24"/>
        </w:rPr>
        <w:t xml:space="preserve">Белая мембрана TPO маркирована знаком EPA/DOE фирмы </w:t>
      </w:r>
      <w:proofErr w:type="spellStart"/>
      <w:r w:rsidRPr="00B06649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B0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649">
        <w:rPr>
          <w:rFonts w:ascii="Times New Roman" w:hAnsi="Times New Roman" w:cs="Times New Roman"/>
          <w:sz w:val="24"/>
          <w:szCs w:val="24"/>
        </w:rPr>
        <w:t>Star</w:t>
      </w:r>
      <w:proofErr w:type="spellEnd"/>
      <w:r w:rsidRPr="00B06649">
        <w:rPr>
          <w:rFonts w:ascii="Times New Roman" w:hAnsi="Times New Roman" w:cs="Times New Roman"/>
          <w:sz w:val="24"/>
          <w:szCs w:val="24"/>
        </w:rPr>
        <w:t>, что означает устойчивость данной мембраны к солнечному и тепловому излучениям.</w:t>
      </w:r>
      <w:r w:rsidR="00B06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6649">
        <w:rPr>
          <w:rFonts w:ascii="Times New Roman" w:hAnsi="Times New Roman" w:cs="Times New Roman"/>
          <w:sz w:val="24"/>
          <w:szCs w:val="24"/>
        </w:rPr>
        <w:t xml:space="preserve">Мембрана превосходит требования </w:t>
      </w:r>
      <w:proofErr w:type="spellStart"/>
      <w:r w:rsidRPr="00B06649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B0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649">
        <w:rPr>
          <w:rFonts w:ascii="Times New Roman" w:hAnsi="Times New Roman" w:cs="Times New Roman"/>
          <w:sz w:val="24"/>
          <w:szCs w:val="24"/>
        </w:rPr>
        <w:t>Star</w:t>
      </w:r>
      <w:proofErr w:type="spellEnd"/>
      <w:r w:rsidRPr="00B06649">
        <w:rPr>
          <w:rFonts w:ascii="Times New Roman" w:hAnsi="Times New Roman" w:cs="Times New Roman"/>
          <w:sz w:val="24"/>
          <w:szCs w:val="24"/>
        </w:rPr>
        <w:t xml:space="preserve">, по светоотражению и теплопоглощению, что приводит к значительному снижению </w:t>
      </w:r>
      <w:proofErr w:type="spellStart"/>
      <w:r w:rsidRPr="00B06649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B06649">
        <w:rPr>
          <w:rFonts w:ascii="Times New Roman" w:hAnsi="Times New Roman" w:cs="Times New Roman"/>
          <w:sz w:val="24"/>
          <w:szCs w:val="24"/>
        </w:rPr>
        <w:t xml:space="preserve"> в ходе эксплуатации здания.</w:t>
      </w:r>
    </w:p>
    <w:p w:rsidR="00D03615" w:rsidRPr="00B06649" w:rsidRDefault="00D03615" w:rsidP="00B0664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649">
        <w:rPr>
          <w:rFonts w:ascii="Times New Roman" w:hAnsi="Times New Roman" w:cs="Times New Roman"/>
          <w:b/>
          <w:sz w:val="24"/>
          <w:szCs w:val="24"/>
        </w:rPr>
        <w:t>Окружающая среда</w:t>
      </w:r>
      <w:r w:rsidR="00B06649">
        <w:rPr>
          <w:rFonts w:ascii="Times New Roman" w:hAnsi="Times New Roman" w:cs="Times New Roman"/>
          <w:b/>
          <w:sz w:val="24"/>
          <w:szCs w:val="24"/>
        </w:rPr>
        <w:t>.</w:t>
      </w:r>
    </w:p>
    <w:p w:rsidR="00D03615" w:rsidRPr="00B06649" w:rsidRDefault="00D03615" w:rsidP="00B066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649">
        <w:rPr>
          <w:rFonts w:ascii="Times New Roman" w:hAnsi="Times New Roman" w:cs="Times New Roman"/>
          <w:sz w:val="24"/>
          <w:szCs w:val="24"/>
        </w:rPr>
        <w:t>Мембраны данного типа идеальны для объектов с повышенными экологическими требованиями, так как при их производстве не используются хлорсодержащие ингредиенты и какие-либо пластификаторы. Мембраны 100% утилизируемы.</w:t>
      </w:r>
    </w:p>
    <w:p w:rsidR="00D03615" w:rsidRPr="00B06649" w:rsidRDefault="00D03615" w:rsidP="00B0664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649">
        <w:rPr>
          <w:rFonts w:ascii="Times New Roman" w:hAnsi="Times New Roman" w:cs="Times New Roman"/>
          <w:b/>
          <w:sz w:val="24"/>
          <w:szCs w:val="24"/>
        </w:rPr>
        <w:t>Монтаж</w:t>
      </w:r>
      <w:r w:rsidR="00B06649">
        <w:rPr>
          <w:rFonts w:ascii="Times New Roman" w:hAnsi="Times New Roman" w:cs="Times New Roman"/>
          <w:b/>
          <w:sz w:val="24"/>
          <w:szCs w:val="24"/>
        </w:rPr>
        <w:t>.</w:t>
      </w:r>
    </w:p>
    <w:p w:rsidR="00B06649" w:rsidRDefault="00D03615" w:rsidP="00B066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649">
        <w:rPr>
          <w:rFonts w:ascii="Times New Roman" w:hAnsi="Times New Roman" w:cs="Times New Roman"/>
          <w:sz w:val="24"/>
          <w:szCs w:val="24"/>
        </w:rPr>
        <w:t>Системы горячего соединения легко монтируются сварным способом, при минимальных затратах труда и инструментов. Монтаж полотен мембраны ТПО осуществляется с высокой скоростью(3-5м/мин), при средней температуре воздуха. Монтаж механически закрепляемых кровельных систем следует начинать с крепления саморезами листов мембраны. Мембрана ТПО закрепляется механически через утеплитель, с использованием саморезов. Мембраны соединяются внахлест при помощи сварки горячим воздухом. Монтаж полностью приклеиваемых систем ТПО также начинается с крепления утеплителя к основанию</w:t>
      </w:r>
      <w:proofErr w:type="gramStart"/>
      <w:r w:rsidRPr="00B066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66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66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06649">
        <w:rPr>
          <w:rFonts w:ascii="Times New Roman" w:hAnsi="Times New Roman" w:cs="Times New Roman"/>
          <w:sz w:val="24"/>
          <w:szCs w:val="24"/>
        </w:rPr>
        <w:t>ри помощи саморезов. Затем мембрана и основание покрываются монтажным клеем ТПО с последующим приклеиванием мембраны к основанию. Швы свариваются.</w:t>
      </w:r>
    </w:p>
    <w:p w:rsidR="00B06649" w:rsidRDefault="00D03615" w:rsidP="00B066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649">
        <w:rPr>
          <w:rFonts w:ascii="Times New Roman" w:hAnsi="Times New Roman" w:cs="Times New Roman"/>
          <w:sz w:val="24"/>
          <w:szCs w:val="24"/>
        </w:rPr>
        <w:t>Одним из самых больших капиталовложений компании «</w:t>
      </w:r>
      <w:proofErr w:type="spellStart"/>
      <w:r w:rsidRPr="00B06649">
        <w:rPr>
          <w:rFonts w:ascii="Times New Roman" w:hAnsi="Times New Roman" w:cs="Times New Roman"/>
          <w:sz w:val="24"/>
          <w:szCs w:val="24"/>
        </w:rPr>
        <w:t>Carlisle</w:t>
      </w:r>
      <w:proofErr w:type="spellEnd"/>
      <w:r w:rsidRPr="00B0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649">
        <w:rPr>
          <w:rFonts w:ascii="Times New Roman" w:hAnsi="Times New Roman" w:cs="Times New Roman"/>
          <w:sz w:val="24"/>
          <w:szCs w:val="24"/>
        </w:rPr>
        <w:t>SynTec</w:t>
      </w:r>
      <w:proofErr w:type="spellEnd"/>
      <w:r w:rsidRPr="00B0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649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B06649">
        <w:rPr>
          <w:rFonts w:ascii="Times New Roman" w:hAnsi="Times New Roman" w:cs="Times New Roman"/>
          <w:sz w:val="24"/>
          <w:szCs w:val="24"/>
        </w:rPr>
        <w:t xml:space="preserve">.» за последние годы стало открытие 2-х заводов по производству мембран ТПО-материала нового поколения в </w:t>
      </w:r>
      <w:proofErr w:type="spellStart"/>
      <w:r w:rsidRPr="00B06649">
        <w:rPr>
          <w:rFonts w:ascii="Times New Roman" w:hAnsi="Times New Roman" w:cs="Times New Roman"/>
          <w:sz w:val="24"/>
          <w:szCs w:val="24"/>
        </w:rPr>
        <w:t>Солт</w:t>
      </w:r>
      <w:proofErr w:type="spellEnd"/>
      <w:r w:rsidRPr="00B06649">
        <w:rPr>
          <w:rFonts w:ascii="Times New Roman" w:hAnsi="Times New Roman" w:cs="Times New Roman"/>
          <w:sz w:val="24"/>
          <w:szCs w:val="24"/>
        </w:rPr>
        <w:t xml:space="preserve"> Лэйк </w:t>
      </w:r>
      <w:proofErr w:type="gramStart"/>
      <w:r w:rsidRPr="00B06649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B06649">
        <w:rPr>
          <w:rFonts w:ascii="Times New Roman" w:hAnsi="Times New Roman" w:cs="Times New Roman"/>
          <w:sz w:val="24"/>
          <w:szCs w:val="24"/>
        </w:rPr>
        <w:t xml:space="preserve">ити и </w:t>
      </w:r>
      <w:proofErr w:type="spellStart"/>
      <w:r w:rsidRPr="00B06649">
        <w:rPr>
          <w:rFonts w:ascii="Times New Roman" w:hAnsi="Times New Roman" w:cs="Times New Roman"/>
          <w:sz w:val="24"/>
          <w:szCs w:val="24"/>
        </w:rPr>
        <w:t>Сенатобии</w:t>
      </w:r>
      <w:proofErr w:type="spellEnd"/>
      <w:r w:rsidRPr="00B06649">
        <w:rPr>
          <w:rFonts w:ascii="Times New Roman" w:hAnsi="Times New Roman" w:cs="Times New Roman"/>
          <w:sz w:val="24"/>
          <w:szCs w:val="24"/>
        </w:rPr>
        <w:t xml:space="preserve"> (США).</w:t>
      </w:r>
    </w:p>
    <w:p w:rsidR="00D03615" w:rsidRPr="00B06649" w:rsidRDefault="00D03615" w:rsidP="00B066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649">
        <w:rPr>
          <w:rFonts w:ascii="Times New Roman" w:hAnsi="Times New Roman" w:cs="Times New Roman"/>
          <w:sz w:val="24"/>
          <w:szCs w:val="24"/>
        </w:rPr>
        <w:t xml:space="preserve">Термопластичная полиолефиновая мембрана (ТПО) является мировым лидером среди кровельных материалов по ежегодным темпам увеличения продаж, благодаря своим феноменальным физическим характеристикам: </w:t>
      </w:r>
    </w:p>
    <w:p w:rsidR="00D03615" w:rsidRPr="00B06649" w:rsidRDefault="00D03615" w:rsidP="00B0664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649">
        <w:rPr>
          <w:rFonts w:ascii="Times New Roman" w:hAnsi="Times New Roman" w:cs="Times New Roman"/>
          <w:sz w:val="24"/>
          <w:szCs w:val="24"/>
        </w:rPr>
        <w:t>в мембранах ТПО сочетается эластичность мембран ЕР</w:t>
      </w:r>
      <w:proofErr w:type="gramStart"/>
      <w:r w:rsidRPr="00B06649">
        <w:rPr>
          <w:rFonts w:ascii="Times New Roman" w:hAnsi="Times New Roman" w:cs="Times New Roman"/>
          <w:sz w:val="24"/>
          <w:szCs w:val="24"/>
        </w:rPr>
        <w:t>DM</w:t>
      </w:r>
      <w:proofErr w:type="gramEnd"/>
      <w:r w:rsidRPr="00B06649">
        <w:rPr>
          <w:rFonts w:ascii="Times New Roman" w:hAnsi="Times New Roman" w:cs="Times New Roman"/>
          <w:sz w:val="24"/>
          <w:szCs w:val="24"/>
        </w:rPr>
        <w:t xml:space="preserve"> и возможность сварки полотен горячим воздухом, характерной для ПВХ мембран</w:t>
      </w:r>
      <w:r w:rsidR="00B06649">
        <w:rPr>
          <w:rFonts w:ascii="Times New Roman" w:hAnsi="Times New Roman" w:cs="Times New Roman"/>
          <w:sz w:val="24"/>
          <w:szCs w:val="24"/>
        </w:rPr>
        <w:t>;</w:t>
      </w:r>
    </w:p>
    <w:p w:rsidR="00D03615" w:rsidRPr="00B06649" w:rsidRDefault="00D03615" w:rsidP="00B0664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649">
        <w:rPr>
          <w:rFonts w:ascii="Times New Roman" w:hAnsi="Times New Roman" w:cs="Times New Roman"/>
          <w:sz w:val="24"/>
          <w:szCs w:val="24"/>
        </w:rPr>
        <w:t>мембраны TPO не содержат пластификаторов, хлоридов и др. летучих компонентов, вредных для окружающей среды и влияющих на долговечность материала</w:t>
      </w:r>
      <w:r w:rsidR="00B06649">
        <w:rPr>
          <w:rFonts w:ascii="Times New Roman" w:hAnsi="Times New Roman" w:cs="Times New Roman"/>
          <w:sz w:val="24"/>
          <w:szCs w:val="24"/>
        </w:rPr>
        <w:t>;</w:t>
      </w:r>
    </w:p>
    <w:p w:rsidR="00D03615" w:rsidRPr="00B06649" w:rsidRDefault="00D03615" w:rsidP="00B0664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649">
        <w:rPr>
          <w:rFonts w:ascii="Times New Roman" w:hAnsi="Times New Roman" w:cs="Times New Roman"/>
          <w:sz w:val="24"/>
          <w:szCs w:val="24"/>
        </w:rPr>
        <w:t>благодаря армирующей основе из полиэстра мембрана ТПО имеет очень высокие физико-механические свойства: долговечность, стойкость к разрушению, прочность на разрыв, прокол и истирание</w:t>
      </w:r>
      <w:r w:rsidR="00B06649">
        <w:rPr>
          <w:rFonts w:ascii="Times New Roman" w:hAnsi="Times New Roman" w:cs="Times New Roman"/>
          <w:sz w:val="24"/>
          <w:szCs w:val="24"/>
        </w:rPr>
        <w:t>;</w:t>
      </w:r>
    </w:p>
    <w:p w:rsidR="00D03615" w:rsidRPr="00B06649" w:rsidRDefault="00D03615" w:rsidP="00B0664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649">
        <w:rPr>
          <w:rFonts w:ascii="Times New Roman" w:hAnsi="Times New Roman" w:cs="Times New Roman"/>
          <w:sz w:val="24"/>
          <w:szCs w:val="24"/>
        </w:rPr>
        <w:t>мембрана ТПО имеет исключительную стойкость к ультрафиолету и озону</w:t>
      </w:r>
      <w:r w:rsidR="00B06649">
        <w:rPr>
          <w:rFonts w:ascii="Times New Roman" w:hAnsi="Times New Roman" w:cs="Times New Roman"/>
          <w:sz w:val="24"/>
          <w:szCs w:val="24"/>
        </w:rPr>
        <w:t>;</w:t>
      </w:r>
    </w:p>
    <w:p w:rsidR="00D03615" w:rsidRPr="00B06649" w:rsidRDefault="00D03615" w:rsidP="00B0664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649">
        <w:rPr>
          <w:rFonts w:ascii="Times New Roman" w:hAnsi="Times New Roman" w:cs="Times New Roman"/>
          <w:sz w:val="24"/>
          <w:szCs w:val="24"/>
        </w:rPr>
        <w:lastRenderedPageBreak/>
        <w:t>для мембран ТПО характерен широкий диапазон температур монтажа и эксплуатации. Высокая эластичность материала дает возможность монтажа в зимних условиях.</w:t>
      </w:r>
    </w:p>
    <w:p w:rsidR="00B955FE" w:rsidRPr="00B06649" w:rsidRDefault="00B955FE" w:rsidP="00B06649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0664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Мембрана TPO (ТПО) </w:t>
      </w:r>
      <w:r w:rsidRPr="00B06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B06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Carlisle</w:t>
      </w:r>
      <w:proofErr w:type="spellEnd"/>
      <w:r w:rsidRPr="00B06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толщ.1.14, 1.52мм.</w:t>
      </w:r>
    </w:p>
    <w:tbl>
      <w:tblPr>
        <w:tblW w:w="9788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42"/>
        <w:gridCol w:w="2282"/>
        <w:gridCol w:w="2864"/>
      </w:tblGrid>
      <w:tr w:rsidR="00B955FE" w:rsidRPr="00B06649" w:rsidTr="00B06649">
        <w:trPr>
          <w:trHeight w:val="647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7D7D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06649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Pr="00B06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изические свойства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7D7D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06649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B06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етодика испытаний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7D7D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06649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Pr="00B06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арактеристики</w:t>
            </w:r>
          </w:p>
        </w:tc>
      </w:tr>
      <w:tr w:rsidR="00B955FE" w:rsidRPr="00B06649" w:rsidTr="00B06649">
        <w:trPr>
          <w:trHeight w:val="331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по толщине,%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+/-10</w:t>
            </w:r>
          </w:p>
        </w:tc>
      </w:tr>
      <w:tr w:rsidR="00B955FE" w:rsidRPr="00B06649" w:rsidTr="00B06649">
        <w:trPr>
          <w:trHeight w:val="647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Толщина защитного слоя, </w:t>
            </w:r>
            <w:proofErr w:type="gram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4637</w:t>
            </w:r>
          </w:p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метод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0.4(±10%)</w:t>
            </w:r>
          </w:p>
        </w:tc>
      </w:tr>
      <w:tr w:rsidR="00B955FE" w:rsidRPr="00B06649" w:rsidTr="00B06649">
        <w:trPr>
          <w:trHeight w:val="63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солнечному отражению (альбедо х 100),%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Спектрический</w:t>
            </w:r>
            <w:proofErr w:type="spell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отражатель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Белый-мин</w:t>
            </w:r>
            <w:proofErr w:type="gram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.75</w:t>
            </w:r>
          </w:p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Бежевый-мин</w:t>
            </w:r>
            <w:proofErr w:type="gram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.65</w:t>
            </w:r>
          </w:p>
        </w:tc>
      </w:tr>
      <w:tr w:rsidR="00B955FE" w:rsidRPr="00B06649" w:rsidTr="00B06649">
        <w:trPr>
          <w:trHeight w:val="94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Прочноcть</w:t>
            </w:r>
            <w:proofErr w:type="spell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разрыв, </w:t>
            </w:r>
            <w:proofErr w:type="spell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</w:t>
            </w:r>
            <w:proofErr w:type="spell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(фунт-сила/дюйм)</w:t>
            </w:r>
          </w:p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225(1000)</w:t>
            </w:r>
          </w:p>
        </w:tc>
      </w:tr>
      <w:tr w:rsidR="00B955FE" w:rsidRPr="00B06649" w:rsidTr="00B06649">
        <w:trPr>
          <w:trHeight w:val="963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Критическое </w:t>
            </w:r>
            <w:proofErr w:type="spell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удлинение</w:t>
            </w:r>
            <w:proofErr w:type="gram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иним</w:t>
            </w:r>
            <w:proofErr w:type="spell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.(для армирующего слоя) ,%</w:t>
            </w:r>
          </w:p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955FE" w:rsidRPr="00B06649" w:rsidTr="00B06649">
        <w:trPr>
          <w:trHeight w:val="63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Сопротивление надрыву </w:t>
            </w:r>
            <w:proofErr w:type="spell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</w:t>
            </w:r>
            <w:proofErr w:type="spell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 (фунт-сила/дюйм)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55(245)</w:t>
            </w:r>
          </w:p>
        </w:tc>
      </w:tr>
      <w:tr w:rsidR="00B955FE" w:rsidRPr="00B06649" w:rsidTr="00B06649">
        <w:trPr>
          <w:trHeight w:val="316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Прочность швов, кН/м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1816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мин.25</w:t>
            </w:r>
          </w:p>
        </w:tc>
      </w:tr>
      <w:tr w:rsidR="00B955FE" w:rsidRPr="00B06649" w:rsidTr="00B06649">
        <w:trPr>
          <w:trHeight w:val="63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линейного размера, %</w:t>
            </w:r>
          </w:p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1204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FE" w:rsidRPr="00B06649" w:rsidTr="00B06649">
        <w:trPr>
          <w:trHeight w:val="159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к воздействию озона:*</w:t>
            </w:r>
          </w:p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 часов при 40 </w:t>
            </w:r>
            <w:proofErr w:type="spell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</w:t>
            </w:r>
            <w:proofErr w:type="gram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(104 </w:t>
            </w:r>
            <w:proofErr w:type="spell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град.F</w:t>
            </w:r>
            <w:proofErr w:type="spell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концентрации озона -100 частей/миллиард.</w:t>
            </w:r>
          </w:p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Растяжение 50%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Трещин нет</w:t>
            </w:r>
          </w:p>
        </w:tc>
      </w:tr>
      <w:tr w:rsidR="00B955FE" w:rsidRPr="00B06649" w:rsidTr="00B06649">
        <w:trPr>
          <w:trHeight w:val="316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Темпер. хрупкости, макс. </w:t>
            </w:r>
            <w:proofErr w:type="spell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</w:t>
            </w:r>
            <w:proofErr w:type="gram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гр.F</w:t>
            </w:r>
            <w:proofErr w:type="spell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2137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 (-46)</w:t>
            </w:r>
          </w:p>
        </w:tc>
      </w:tr>
      <w:tr w:rsidR="00B955FE" w:rsidRPr="00B06649" w:rsidTr="00B06649">
        <w:trPr>
          <w:trHeight w:val="127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к поглощению воды:*</w:t>
            </w:r>
          </w:p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массы после 7-дневного погружения при 70 </w:t>
            </w:r>
            <w:proofErr w:type="spell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</w:t>
            </w:r>
            <w:proofErr w:type="gram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(158 </w:t>
            </w:r>
            <w:proofErr w:type="spell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град.F</w:t>
            </w:r>
            <w:proofErr w:type="spell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+2.0</w:t>
            </w:r>
          </w:p>
        </w:tc>
      </w:tr>
      <w:tr w:rsidR="00B955FE" w:rsidRPr="00B06649" w:rsidTr="00B06649">
        <w:trPr>
          <w:trHeight w:val="63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Паропроницаемость*, макс. г/кв</w:t>
            </w:r>
            <w:proofErr w:type="gram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/24 часа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E 96</w:t>
            </w:r>
          </w:p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(метод</w:t>
            </w:r>
            <w:proofErr w:type="gram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BW)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</w:t>
            </w:r>
          </w:p>
        </w:tc>
      </w:tr>
      <w:tr w:rsidR="00B955FE" w:rsidRPr="00B06649" w:rsidTr="00B06649">
        <w:trPr>
          <w:trHeight w:val="127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к воздействию ультрафиолетового излучения*</w:t>
            </w:r>
          </w:p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Облучение ксеноновой лампой в течение 8000 часов при 80 град</w:t>
            </w:r>
            <w:proofErr w:type="gramStart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(176град.F)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G 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Глубоких и поверхностных трещин нет</w:t>
            </w:r>
          </w:p>
        </w:tc>
      </w:tr>
      <w:tr w:rsidR="00B955FE" w:rsidRPr="00B06649" w:rsidTr="00B06649">
        <w:trPr>
          <w:trHeight w:val="63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Сопротивление прокалыванию, 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FTM 101C, метод 2031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55FE" w:rsidRPr="00B06649" w:rsidRDefault="00B955FE" w:rsidP="00B06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</w:t>
            </w:r>
          </w:p>
        </w:tc>
      </w:tr>
    </w:tbl>
    <w:p w:rsidR="00B955FE" w:rsidRPr="00B06649" w:rsidRDefault="00B955FE" w:rsidP="00B06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955FE" w:rsidRPr="00B06649" w:rsidSect="00B0664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7D21"/>
    <w:multiLevelType w:val="hybridMultilevel"/>
    <w:tmpl w:val="3A54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68C8"/>
    <w:rsid w:val="00126E48"/>
    <w:rsid w:val="00820781"/>
    <w:rsid w:val="008E5B16"/>
    <w:rsid w:val="00A328DF"/>
    <w:rsid w:val="00A868C8"/>
    <w:rsid w:val="00B06649"/>
    <w:rsid w:val="00B955FE"/>
    <w:rsid w:val="00CE22EE"/>
    <w:rsid w:val="00D0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DF"/>
  </w:style>
  <w:style w:type="paragraph" w:styleId="1">
    <w:name w:val="heading 1"/>
    <w:basedOn w:val="a"/>
    <w:link w:val="10"/>
    <w:uiPriority w:val="9"/>
    <w:qFormat/>
    <w:rsid w:val="00B95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2DB6F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55FE"/>
    <w:rPr>
      <w:rFonts w:ascii="Times New Roman" w:eastAsia="Times New Roman" w:hAnsi="Times New Roman" w:cs="Times New Roman"/>
      <w:color w:val="2DB6FD"/>
      <w:kern w:val="36"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B955FE"/>
    <w:rPr>
      <w:color w:val="2DB6FD"/>
      <w:u w:val="single"/>
    </w:rPr>
  </w:style>
  <w:style w:type="paragraph" w:styleId="a6">
    <w:name w:val="Normal (Web)"/>
    <w:basedOn w:val="a"/>
    <w:uiPriority w:val="99"/>
    <w:unhideWhenUsed/>
    <w:rsid w:val="00B9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6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danilchikov</dc:creator>
  <cp:lastModifiedBy>Данильчиков Дмитрий</cp:lastModifiedBy>
  <cp:revision>5</cp:revision>
  <cp:lastPrinted>2010-08-30T07:55:00Z</cp:lastPrinted>
  <dcterms:created xsi:type="dcterms:W3CDTF">2010-08-30T07:53:00Z</dcterms:created>
  <dcterms:modified xsi:type="dcterms:W3CDTF">2011-05-11T13:30:00Z</dcterms:modified>
</cp:coreProperties>
</file>