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DE" w:rsidRPr="00EF598D" w:rsidRDefault="00685BDE" w:rsidP="00EF598D">
      <w:pPr>
        <w:keepNext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  <w:proofErr w:type="spellStart"/>
      <w:r w:rsidRPr="00EF598D">
        <w:rPr>
          <w:rFonts w:ascii="Times New Roman" w:hAnsi="Times New Roman" w:cs="Times New Roman"/>
          <w:b/>
          <w:bCs/>
          <w:i/>
          <w:kern w:val="36"/>
          <w:sz w:val="24"/>
          <w:szCs w:val="24"/>
          <w:u w:val="single"/>
        </w:rPr>
        <w:t>Elastofol</w:t>
      </w:r>
      <w:proofErr w:type="spellEnd"/>
      <w:r w:rsidR="00EF598D">
        <w:rPr>
          <w:rFonts w:ascii="Times New Roman" w:hAnsi="Times New Roman" w:cs="Times New Roman"/>
          <w:b/>
          <w:bCs/>
          <w:i/>
          <w:kern w:val="36"/>
          <w:sz w:val="24"/>
          <w:szCs w:val="24"/>
          <w:u w:val="single"/>
        </w:rPr>
        <w:t>.</w:t>
      </w:r>
    </w:p>
    <w:p w:rsidR="002A02D1" w:rsidRDefault="002A02D1" w:rsidP="00EF598D">
      <w:pPr>
        <w:keepNext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685BDE" w:rsidRDefault="00685BDE" w:rsidP="00EF598D">
      <w:pPr>
        <w:keepNext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F598D">
        <w:rPr>
          <w:rFonts w:ascii="Times New Roman" w:hAnsi="Times New Roman" w:cs="Times New Roman"/>
          <w:b/>
          <w:bCs/>
          <w:sz w:val="24"/>
          <w:szCs w:val="24"/>
        </w:rPr>
        <w:t>Кровельные системы Матаки</w:t>
      </w:r>
    </w:p>
    <w:p w:rsidR="00EF598D" w:rsidRPr="00EF598D" w:rsidRDefault="00EF598D" w:rsidP="00EF598D">
      <w:pPr>
        <w:keepNext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598D">
        <w:rPr>
          <w:rFonts w:ascii="Times New Roman" w:hAnsi="Times New Roman" w:cs="Times New Roman"/>
          <w:b/>
          <w:bCs/>
          <w:sz w:val="24"/>
          <w:szCs w:val="24"/>
        </w:rPr>
        <w:t>Mataki</w:t>
      </w:r>
      <w:proofErr w:type="spellEnd"/>
      <w:r w:rsidRPr="00EF59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598D">
        <w:rPr>
          <w:rFonts w:ascii="Times New Roman" w:hAnsi="Times New Roman" w:cs="Times New Roman"/>
          <w:b/>
          <w:bCs/>
          <w:sz w:val="24"/>
          <w:szCs w:val="24"/>
        </w:rPr>
        <w:t>Elastofol</w:t>
      </w:r>
      <w:proofErr w:type="spellEnd"/>
      <w:r w:rsidRPr="00EF598D"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proofErr w:type="spellStart"/>
      <w:r w:rsidRPr="00EF598D">
        <w:rPr>
          <w:rFonts w:ascii="Times New Roman" w:hAnsi="Times New Roman" w:cs="Times New Roman"/>
          <w:sz w:val="24"/>
          <w:szCs w:val="24"/>
        </w:rPr>
        <w:t>ТPE-модифицированную</w:t>
      </w:r>
      <w:proofErr w:type="spellEnd"/>
      <w:r w:rsidRPr="00EF598D">
        <w:rPr>
          <w:rFonts w:ascii="Times New Roman" w:hAnsi="Times New Roman" w:cs="Times New Roman"/>
          <w:sz w:val="24"/>
          <w:szCs w:val="24"/>
        </w:rPr>
        <w:t xml:space="preserve"> битумную мембрану. Материал является последней разработкой в области модифицированных битумных мембран и по своим характеристикам способен конкурировать с лучшими образцами полимерных и битумных мембран. Материал может применяться на всех видах кровель, легко устанавливается, стыки производятся с помощью аппаратов сварки горячим воздухом.</w:t>
      </w:r>
    </w:p>
    <w:p w:rsidR="00685BDE" w:rsidRPr="00EF598D" w:rsidRDefault="00685BDE" w:rsidP="00EF598D">
      <w:pPr>
        <w:keepNext/>
        <w:autoSpaceDE w:val="0"/>
        <w:autoSpaceDN w:val="0"/>
        <w:adjustRightInd w:val="0"/>
        <w:spacing w:after="0"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F598D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 w:rsidR="00EF59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4392"/>
        <w:gridCol w:w="4968"/>
      </w:tblGrid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Код продукта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MB 2000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Mataki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Elastofol</w:t>
            </w:r>
            <w:proofErr w:type="spellEnd"/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Однослойная мембрана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Размер рулона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Вес рулона, кг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Количество на поддоне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Поддон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1200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Подложка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Нетканое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фиброволокно</w:t>
            </w:r>
            <w:proofErr w:type="spellEnd"/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полиэфир и стекловолокно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Битум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TPE-модифицированный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Нетканое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фиброволокно</w:t>
            </w:r>
            <w:proofErr w:type="spellEnd"/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Толщина, мм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685BDE" w:rsidRPr="00EF598D" w:rsidTr="00EF598D">
        <w:trPr>
          <w:jc w:val="center"/>
        </w:trPr>
        <w:tc>
          <w:tcPr>
            <w:tcW w:w="4392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Вес, кг/м²</w:t>
            </w:r>
          </w:p>
        </w:tc>
        <w:tc>
          <w:tcPr>
            <w:tcW w:w="4968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85BDE" w:rsidRPr="00EF598D" w:rsidRDefault="00685BDE" w:rsidP="00EF59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98D" w:rsidRDefault="00685BDE" w:rsidP="00EF598D">
      <w:pPr>
        <w:keepNext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F598D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proofErr w:type="spellStart"/>
      <w:r w:rsidRPr="00EF598D">
        <w:rPr>
          <w:rFonts w:ascii="Times New Roman" w:hAnsi="Times New Roman" w:cs="Times New Roman"/>
          <w:b/>
          <w:bCs/>
          <w:sz w:val="24"/>
          <w:szCs w:val="24"/>
        </w:rPr>
        <w:t>тестов</w:t>
      </w:r>
      <w:r w:rsidR="00EF598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End"/>
    </w:p>
    <w:p w:rsidR="00685BDE" w:rsidRPr="00EF598D" w:rsidRDefault="00685BDE" w:rsidP="00EF598D">
      <w:pPr>
        <w:keepNext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F598D">
        <w:rPr>
          <w:rFonts w:ascii="Times New Roman" w:hAnsi="Times New Roman" w:cs="Times New Roman"/>
          <w:sz w:val="24"/>
          <w:szCs w:val="24"/>
        </w:rPr>
        <w:t>Mataki</w:t>
      </w:r>
      <w:proofErr w:type="spellEnd"/>
      <w:r w:rsidRPr="00EF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98D">
        <w:rPr>
          <w:rFonts w:ascii="Times New Roman" w:hAnsi="Times New Roman" w:cs="Times New Roman"/>
          <w:sz w:val="24"/>
          <w:szCs w:val="24"/>
        </w:rPr>
        <w:t>Elastofol</w:t>
      </w:r>
      <w:proofErr w:type="spellEnd"/>
      <w:r w:rsidRPr="00EF598D">
        <w:rPr>
          <w:rFonts w:ascii="Times New Roman" w:hAnsi="Times New Roman" w:cs="Times New Roman"/>
          <w:sz w:val="24"/>
          <w:szCs w:val="24"/>
        </w:rPr>
        <w:t xml:space="preserve"> успешно пройдены тесты на долговечность, устойчивость (нагрев, УФ, морозостойкость) и пр.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/>
      </w:tblPr>
      <w:tblGrid>
        <w:gridCol w:w="5811"/>
        <w:gridCol w:w="2050"/>
        <w:gridCol w:w="1497"/>
      </w:tblGrid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Свойства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тестирования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Водостойкость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2184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водостоек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Долговременное воздействие повышенными температурами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2185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Текучесть при повышенной температуре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2186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Стабильность размеров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2187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Огнестойкость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NT-Fire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006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пройдено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Потеря посыпки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2188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Водостойкость после воздействия низких температур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2189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Ударопрочность</w:t>
            </w:r>
            <w:proofErr w:type="spellEnd"/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2190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Прочность на прокол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2190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250 N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Усталостное разрушение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0902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Сопротивление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раздиру</w:t>
            </w:r>
            <w:proofErr w:type="spellEnd"/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2191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00 N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Способность к растяжению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2192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2192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Гибкость при низких температурах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SP-method</w:t>
            </w:r>
            <w:proofErr w:type="spellEnd"/>
            <w:r w:rsidRPr="00EF598D">
              <w:rPr>
                <w:rFonts w:ascii="Times New Roman" w:hAnsi="Times New Roman" w:cs="Times New Roman"/>
                <w:sz w:val="24"/>
                <w:szCs w:val="24"/>
              </w:rPr>
              <w:t xml:space="preserve"> 2193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&lt; -25°C</w:t>
            </w:r>
          </w:p>
        </w:tc>
      </w:tr>
      <w:tr w:rsidR="00685BDE" w:rsidRPr="00EF598D" w:rsidTr="00EF598D">
        <w:trPr>
          <w:jc w:val="center"/>
        </w:trPr>
        <w:tc>
          <w:tcPr>
            <w:tcW w:w="5811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Точка размягчения битума</w:t>
            </w:r>
          </w:p>
        </w:tc>
        <w:tc>
          <w:tcPr>
            <w:tcW w:w="2050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ASTM D 36</w:t>
            </w:r>
          </w:p>
        </w:tc>
        <w:tc>
          <w:tcPr>
            <w:tcW w:w="1497" w:type="dxa"/>
            <w:vAlign w:val="center"/>
          </w:tcPr>
          <w:p w:rsidR="00685BDE" w:rsidRPr="00EF598D" w:rsidRDefault="00685BDE" w:rsidP="00EF59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8D">
              <w:rPr>
                <w:rFonts w:ascii="Times New Roman" w:hAnsi="Times New Roman" w:cs="Times New Roman"/>
                <w:sz w:val="24"/>
                <w:szCs w:val="24"/>
              </w:rPr>
              <w:t>130°C</w:t>
            </w:r>
          </w:p>
        </w:tc>
      </w:tr>
    </w:tbl>
    <w:p w:rsidR="009B7CDC" w:rsidRPr="00EF598D" w:rsidRDefault="00685BDE" w:rsidP="00EF59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98D">
        <w:rPr>
          <w:rFonts w:ascii="Times New Roman" w:hAnsi="Times New Roman" w:cs="Times New Roman"/>
          <w:sz w:val="24"/>
          <w:szCs w:val="24"/>
        </w:rPr>
        <w:t>*) Тесты проведены по стандарту CEN/TC 254/ (Единый для ЕЭС)</w:t>
      </w:r>
      <w:r w:rsidR="00EF598D">
        <w:rPr>
          <w:rFonts w:ascii="Times New Roman" w:hAnsi="Times New Roman" w:cs="Times New Roman"/>
          <w:sz w:val="24"/>
          <w:szCs w:val="24"/>
        </w:rPr>
        <w:t>.</w:t>
      </w:r>
    </w:p>
    <w:sectPr w:rsidR="009B7CDC" w:rsidRPr="00EF598D" w:rsidSect="00EF598D">
      <w:pgSz w:w="11906" w:h="16838"/>
      <w:pgMar w:top="851" w:right="707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D16E1"/>
    <w:multiLevelType w:val="hybridMultilevel"/>
    <w:tmpl w:val="AECC5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70871"/>
    <w:multiLevelType w:val="hybridMultilevel"/>
    <w:tmpl w:val="9CB8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16598C"/>
    <w:rsid w:val="001B24E8"/>
    <w:rsid w:val="001B5373"/>
    <w:rsid w:val="00202692"/>
    <w:rsid w:val="002A02D1"/>
    <w:rsid w:val="0033417A"/>
    <w:rsid w:val="003811E8"/>
    <w:rsid w:val="00387960"/>
    <w:rsid w:val="003A685F"/>
    <w:rsid w:val="003B000E"/>
    <w:rsid w:val="00404166"/>
    <w:rsid w:val="00425216"/>
    <w:rsid w:val="004B07C1"/>
    <w:rsid w:val="00507694"/>
    <w:rsid w:val="0066486C"/>
    <w:rsid w:val="00685BDE"/>
    <w:rsid w:val="00762056"/>
    <w:rsid w:val="007A5F2F"/>
    <w:rsid w:val="00863E9D"/>
    <w:rsid w:val="008D08DD"/>
    <w:rsid w:val="00995485"/>
    <w:rsid w:val="009B7CDC"/>
    <w:rsid w:val="009B7D56"/>
    <w:rsid w:val="009D1BF3"/>
    <w:rsid w:val="00A1620E"/>
    <w:rsid w:val="00A328DF"/>
    <w:rsid w:val="00A868C8"/>
    <w:rsid w:val="00AC32DC"/>
    <w:rsid w:val="00B60272"/>
    <w:rsid w:val="00BF423F"/>
    <w:rsid w:val="00C15211"/>
    <w:rsid w:val="00C25FF0"/>
    <w:rsid w:val="00CD4209"/>
    <w:rsid w:val="00D70618"/>
    <w:rsid w:val="00D81259"/>
    <w:rsid w:val="00DF6800"/>
    <w:rsid w:val="00E5683A"/>
    <w:rsid w:val="00EE3E7F"/>
    <w:rsid w:val="00EF598D"/>
    <w:rsid w:val="00F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000E"/>
    <w:pPr>
      <w:ind w:left="720"/>
      <w:contextualSpacing/>
    </w:pPr>
  </w:style>
  <w:style w:type="paragraph" w:customStyle="1" w:styleId="H1">
    <w:name w:val="H1"/>
    <w:basedOn w:val="a"/>
    <w:next w:val="a"/>
    <w:uiPriority w:val="99"/>
    <w:rsid w:val="00685BDE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rsid w:val="00685BDE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685BDE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rsid w:val="00685BDE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styleId="a6">
    <w:name w:val="Strong"/>
    <w:basedOn w:val="a0"/>
    <w:uiPriority w:val="99"/>
    <w:qFormat/>
    <w:rsid w:val="00685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22</cp:revision>
  <cp:lastPrinted>2010-08-30T07:55:00Z</cp:lastPrinted>
  <dcterms:created xsi:type="dcterms:W3CDTF">2010-08-30T07:53:00Z</dcterms:created>
  <dcterms:modified xsi:type="dcterms:W3CDTF">2010-10-07T14:18:00Z</dcterms:modified>
</cp:coreProperties>
</file>